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bookmarkStart w:id="0" w:name="_GoBack"/>
      <w:r w:rsidRPr="00EE28CE">
        <w:rPr>
          <w:rFonts w:ascii="Times New Roman" w:hAnsi="Times New Roman"/>
          <w:b/>
          <w:sz w:val="28"/>
          <w:szCs w:val="28"/>
        </w:rPr>
        <w:t>Giovanni Meola</w:t>
      </w:r>
      <w:r w:rsidRPr="00EE28CE">
        <w:rPr>
          <w:rFonts w:ascii="Times New Roman" w:hAnsi="Times New Roman"/>
          <w:sz w:val="28"/>
          <w:szCs w:val="28"/>
        </w:rPr>
        <w:t xml:space="preserve"> è sceneggiatore e regista di cortometraggi e documentari lungometraggio. Ha diretto </w:t>
      </w:r>
      <w:r w:rsidRPr="00EE28CE">
        <w:rPr>
          <w:rFonts w:ascii="Times New Roman" w:hAnsi="Times New Roman"/>
          <w:b/>
          <w:sz w:val="28"/>
          <w:szCs w:val="28"/>
        </w:rPr>
        <w:t>Massimo Dapporto</w:t>
      </w:r>
      <w:r w:rsidRPr="00EE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 w:rsidRPr="00EE28CE">
        <w:rPr>
          <w:rFonts w:ascii="Times New Roman" w:hAnsi="Times New Roman"/>
          <w:sz w:val="28"/>
          <w:szCs w:val="28"/>
        </w:rPr>
        <w:t xml:space="preserve"> </w:t>
      </w:r>
      <w:r w:rsidRPr="00EE28CE">
        <w:rPr>
          <w:rFonts w:ascii="Times New Roman" w:hAnsi="Times New Roman"/>
          <w:i/>
          <w:sz w:val="28"/>
          <w:szCs w:val="28"/>
        </w:rPr>
        <w:t>Il Sospetto</w:t>
      </w:r>
      <w:r w:rsidRPr="00EE28CE">
        <w:rPr>
          <w:rFonts w:ascii="Times New Roman" w:hAnsi="Times New Roman"/>
          <w:sz w:val="28"/>
          <w:szCs w:val="28"/>
        </w:rPr>
        <w:t xml:space="preserve">, </w:t>
      </w:r>
      <w:r w:rsidRPr="00EE28CE">
        <w:rPr>
          <w:rFonts w:ascii="Times New Roman" w:hAnsi="Times New Roman"/>
          <w:b/>
          <w:sz w:val="28"/>
          <w:szCs w:val="28"/>
        </w:rPr>
        <w:t>Giulio Scarpati</w:t>
      </w:r>
      <w:r w:rsidRPr="00EE28CE">
        <w:rPr>
          <w:rFonts w:ascii="Times New Roman" w:hAnsi="Times New Roman"/>
          <w:sz w:val="28"/>
          <w:szCs w:val="28"/>
        </w:rPr>
        <w:t xml:space="preserve"> in </w:t>
      </w:r>
      <w:r w:rsidRPr="00EE28CE">
        <w:rPr>
          <w:rFonts w:ascii="Times New Roman" w:hAnsi="Times New Roman"/>
          <w:i/>
          <w:sz w:val="28"/>
          <w:szCs w:val="28"/>
        </w:rPr>
        <w:t>Una Breve Vacanza</w:t>
      </w:r>
      <w:r w:rsidRPr="00EE28CE">
        <w:rPr>
          <w:rFonts w:ascii="Times New Roman" w:hAnsi="Times New Roman"/>
          <w:sz w:val="28"/>
          <w:szCs w:val="28"/>
        </w:rPr>
        <w:t xml:space="preserve"> e </w:t>
      </w:r>
      <w:r w:rsidRPr="00EE28CE">
        <w:rPr>
          <w:rFonts w:ascii="Times New Roman" w:hAnsi="Times New Roman"/>
          <w:b/>
          <w:sz w:val="28"/>
          <w:szCs w:val="28"/>
        </w:rPr>
        <w:t>Mariangela D’Abbraccio</w:t>
      </w:r>
      <w:r w:rsidRPr="00EE28CE">
        <w:rPr>
          <w:rFonts w:ascii="Times New Roman" w:hAnsi="Times New Roman"/>
          <w:sz w:val="28"/>
          <w:szCs w:val="28"/>
        </w:rPr>
        <w:t xml:space="preserve"> in </w:t>
      </w:r>
      <w:r w:rsidRPr="00EE28CE">
        <w:rPr>
          <w:rFonts w:ascii="Times New Roman" w:hAnsi="Times New Roman"/>
          <w:i/>
          <w:sz w:val="28"/>
          <w:szCs w:val="28"/>
        </w:rPr>
        <w:t>Andata al Calvario</w:t>
      </w:r>
      <w:r w:rsidRPr="00EE28CE">
        <w:rPr>
          <w:rFonts w:ascii="Times New Roman" w:hAnsi="Times New Roman"/>
          <w:sz w:val="28"/>
          <w:szCs w:val="28"/>
        </w:rPr>
        <w:t xml:space="preserve">. </w:t>
      </w: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E28CE">
        <w:rPr>
          <w:rFonts w:ascii="Times New Roman" w:hAnsi="Times New Roman"/>
          <w:sz w:val="28"/>
          <w:szCs w:val="28"/>
        </w:rPr>
        <w:t xml:space="preserve">Ha realizzato il corto in animazione </w:t>
      </w:r>
      <w:r w:rsidRPr="00EE28CE">
        <w:rPr>
          <w:rFonts w:ascii="Times New Roman" w:hAnsi="Times New Roman"/>
          <w:i/>
          <w:sz w:val="28"/>
          <w:szCs w:val="28"/>
        </w:rPr>
        <w:t>The Flying Hands</w:t>
      </w:r>
      <w:r w:rsidRPr="00EE28CE">
        <w:rPr>
          <w:rFonts w:ascii="Times New Roman" w:hAnsi="Times New Roman"/>
          <w:sz w:val="28"/>
          <w:szCs w:val="28"/>
        </w:rPr>
        <w:t xml:space="preserve"> ed è stato protagonista di puntata dell’episodio </w:t>
      </w:r>
      <w:r w:rsidRPr="00EE28CE">
        <w:rPr>
          <w:rFonts w:ascii="Times New Roman" w:hAnsi="Times New Roman"/>
          <w:b/>
          <w:i/>
          <w:sz w:val="28"/>
          <w:szCs w:val="28"/>
        </w:rPr>
        <w:t>Pane</w:t>
      </w:r>
      <w:r w:rsidRPr="00EE28CE">
        <w:rPr>
          <w:rFonts w:ascii="Times New Roman" w:hAnsi="Times New Roman"/>
          <w:sz w:val="28"/>
          <w:szCs w:val="28"/>
        </w:rPr>
        <w:t xml:space="preserve"> per la seconda stagione della serie tv </w:t>
      </w:r>
      <w:r w:rsidRPr="00EE28CE">
        <w:rPr>
          <w:rFonts w:ascii="Times New Roman" w:hAnsi="Times New Roman"/>
          <w:b/>
          <w:i/>
          <w:iCs/>
          <w:sz w:val="28"/>
          <w:szCs w:val="28"/>
        </w:rPr>
        <w:t>I bastardi di Pizzofalcone</w:t>
      </w:r>
      <w:r w:rsidRPr="00EE28CE">
        <w:rPr>
          <w:rFonts w:ascii="Times New Roman" w:hAnsi="Times New Roman"/>
          <w:sz w:val="28"/>
          <w:szCs w:val="28"/>
        </w:rPr>
        <w:t xml:space="preserve">, regia di </w:t>
      </w:r>
      <w:r w:rsidRPr="00EE28CE">
        <w:rPr>
          <w:rFonts w:ascii="Times New Roman" w:hAnsi="Times New Roman"/>
          <w:b/>
          <w:sz w:val="28"/>
          <w:szCs w:val="28"/>
        </w:rPr>
        <w:t>Alessandro D’Alatri</w:t>
      </w:r>
      <w:r w:rsidRPr="00EE28CE">
        <w:rPr>
          <w:rFonts w:ascii="Times New Roman" w:hAnsi="Times New Roman"/>
          <w:sz w:val="28"/>
          <w:szCs w:val="28"/>
        </w:rPr>
        <w:t xml:space="preserve">. </w:t>
      </w: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E28CE">
        <w:rPr>
          <w:rFonts w:ascii="Times New Roman" w:hAnsi="Times New Roman"/>
          <w:sz w:val="28"/>
          <w:szCs w:val="28"/>
        </w:rPr>
        <w:t xml:space="preserve">Ha vinto il concorso per sceneggiature inedite </w:t>
      </w:r>
      <w:r w:rsidRPr="00EE28CE">
        <w:rPr>
          <w:rFonts w:ascii="Times New Roman" w:hAnsi="Times New Roman"/>
          <w:i/>
          <w:sz w:val="28"/>
          <w:szCs w:val="28"/>
        </w:rPr>
        <w:t>Pescara Corto Script</w:t>
      </w:r>
      <w:r w:rsidRPr="00EE28CE">
        <w:rPr>
          <w:rFonts w:ascii="Times New Roman" w:hAnsi="Times New Roman"/>
          <w:sz w:val="28"/>
          <w:szCs w:val="28"/>
        </w:rPr>
        <w:t xml:space="preserve">. È drammaturgo e regista teatrale nonché direttore artistico della compagnia </w:t>
      </w:r>
      <w:r w:rsidRPr="00EE28CE">
        <w:rPr>
          <w:rFonts w:ascii="Times New Roman" w:hAnsi="Times New Roman"/>
          <w:b/>
          <w:sz w:val="28"/>
          <w:szCs w:val="28"/>
        </w:rPr>
        <w:t>Virus Teatrali</w:t>
      </w:r>
      <w:r w:rsidRPr="00EE28CE">
        <w:rPr>
          <w:rFonts w:ascii="Times New Roman" w:hAnsi="Times New Roman"/>
          <w:sz w:val="28"/>
          <w:szCs w:val="28"/>
        </w:rPr>
        <w:t xml:space="preserve">. Formatore e docente in scuole e laboratori di teatro.   </w:t>
      </w: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E28CE">
        <w:rPr>
          <w:rFonts w:ascii="Times New Roman" w:hAnsi="Times New Roman"/>
          <w:sz w:val="28"/>
          <w:szCs w:val="28"/>
        </w:rPr>
        <w:t xml:space="preserve">Nel 2017 esce il primo volume del suo </w:t>
      </w:r>
      <w:r w:rsidRPr="00EE28CE">
        <w:rPr>
          <w:rFonts w:ascii="Times New Roman" w:hAnsi="Times New Roman"/>
          <w:i/>
          <w:sz w:val="28"/>
          <w:szCs w:val="28"/>
        </w:rPr>
        <w:t>Teatro</w:t>
      </w:r>
      <w:r w:rsidRPr="00EE28CE">
        <w:rPr>
          <w:rFonts w:ascii="Times New Roman" w:hAnsi="Times New Roman"/>
          <w:sz w:val="28"/>
          <w:szCs w:val="28"/>
        </w:rPr>
        <w:t xml:space="preserve"> (ed. Homo Scrivens) e nel 2019 ottiene la prestigiosa </w:t>
      </w:r>
      <w:r w:rsidRPr="00EE28CE">
        <w:rPr>
          <w:rFonts w:ascii="Times New Roman" w:hAnsi="Times New Roman"/>
          <w:b/>
          <w:sz w:val="28"/>
          <w:szCs w:val="28"/>
        </w:rPr>
        <w:t>Honorary Fellowship</w:t>
      </w:r>
      <w:r w:rsidRPr="00EE28CE">
        <w:rPr>
          <w:rFonts w:ascii="Times New Roman" w:hAnsi="Times New Roman"/>
          <w:sz w:val="28"/>
          <w:szCs w:val="28"/>
        </w:rPr>
        <w:t xml:space="preserve"> dallo </w:t>
      </w:r>
      <w:r w:rsidRPr="00EE28CE">
        <w:rPr>
          <w:rFonts w:ascii="Times New Roman" w:hAnsi="Times New Roman"/>
          <w:b/>
          <w:sz w:val="28"/>
          <w:szCs w:val="28"/>
        </w:rPr>
        <w:t>IAB - Institute of the Arts of Barcelona</w:t>
      </w:r>
      <w:r w:rsidRPr="00EE28CE">
        <w:rPr>
          <w:rFonts w:ascii="Times New Roman" w:hAnsi="Times New Roman"/>
          <w:sz w:val="28"/>
          <w:szCs w:val="28"/>
        </w:rPr>
        <w:t xml:space="preserve">. Ideatore di format e rassegne: tra i tanti, </w:t>
      </w:r>
      <w:r w:rsidRPr="00EE28CE">
        <w:rPr>
          <w:rFonts w:ascii="Times New Roman" w:hAnsi="Times New Roman"/>
          <w:b/>
          <w:bCs/>
          <w:i/>
          <w:sz w:val="28"/>
          <w:szCs w:val="28"/>
        </w:rPr>
        <w:t>I Racconti che ci Raccontano</w:t>
      </w:r>
      <w:r w:rsidRPr="00EE28CE">
        <w:rPr>
          <w:rFonts w:ascii="Times New Roman" w:hAnsi="Times New Roman"/>
          <w:sz w:val="28"/>
          <w:szCs w:val="28"/>
        </w:rPr>
        <w:t xml:space="preserve">, </w:t>
      </w:r>
      <w:r w:rsidRPr="00EE28CE">
        <w:rPr>
          <w:rFonts w:ascii="Times New Roman" w:hAnsi="Times New Roman"/>
          <w:b/>
          <w:bCs/>
          <w:i/>
          <w:sz w:val="28"/>
          <w:szCs w:val="28"/>
        </w:rPr>
        <w:t>Teatro alla Deriva</w:t>
      </w:r>
      <w:r w:rsidRPr="00EE28CE">
        <w:rPr>
          <w:rFonts w:ascii="Times New Roman" w:hAnsi="Times New Roman"/>
          <w:sz w:val="28"/>
          <w:szCs w:val="28"/>
        </w:rPr>
        <w:t xml:space="preserve"> e </w:t>
      </w:r>
      <w:r w:rsidRPr="00EE28CE">
        <w:rPr>
          <w:rFonts w:ascii="Times New Roman" w:hAnsi="Times New Roman"/>
          <w:b/>
          <w:bCs/>
          <w:i/>
          <w:sz w:val="28"/>
          <w:szCs w:val="28"/>
        </w:rPr>
        <w:t>Teatro Deconfiscato</w:t>
      </w:r>
      <w:r w:rsidRPr="00EE28CE">
        <w:rPr>
          <w:rFonts w:ascii="Times New Roman" w:hAnsi="Times New Roman"/>
          <w:sz w:val="28"/>
          <w:szCs w:val="28"/>
        </w:rPr>
        <w:t xml:space="preserve">. </w:t>
      </w: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Meola ha</w:t>
      </w:r>
      <w:r w:rsidRPr="00EE28CE">
        <w:rPr>
          <w:rFonts w:ascii="Times New Roman" w:hAnsi="Times New Roman"/>
          <w:sz w:val="28"/>
          <w:szCs w:val="28"/>
        </w:rPr>
        <w:t xml:space="preserve"> scritto</w:t>
      </w:r>
      <w:r>
        <w:rPr>
          <w:rFonts w:ascii="Times New Roman" w:hAnsi="Times New Roman"/>
          <w:sz w:val="28"/>
          <w:szCs w:val="28"/>
        </w:rPr>
        <w:t xml:space="preserve"> | adattato | </w:t>
      </w:r>
      <w:r w:rsidRPr="00EE28CE">
        <w:rPr>
          <w:rFonts w:ascii="Times New Roman" w:hAnsi="Times New Roman"/>
          <w:sz w:val="28"/>
          <w:szCs w:val="28"/>
        </w:rPr>
        <w:t xml:space="preserve">diretto numerosi spettacoli: fra questi, </w:t>
      </w:r>
      <w:r w:rsidRPr="00EE28CE">
        <w:rPr>
          <w:rFonts w:ascii="Times New Roman" w:hAnsi="Times New Roman"/>
          <w:i/>
          <w:sz w:val="28"/>
          <w:szCs w:val="28"/>
        </w:rPr>
        <w:t>Io so e ho le prove</w:t>
      </w:r>
      <w:r w:rsidRPr="00EE28CE">
        <w:rPr>
          <w:rFonts w:ascii="Times New Roman" w:hAnsi="Times New Roman"/>
          <w:sz w:val="28"/>
          <w:szCs w:val="28"/>
        </w:rPr>
        <w:t xml:space="preserve">, liberamente tratto proprio dal caso editoriale di Vincenzo Imperatore, di cui è anche interprete principale; </w:t>
      </w:r>
      <w:r w:rsidRPr="00EE28CE">
        <w:rPr>
          <w:rFonts w:ascii="Times New Roman" w:hAnsi="Times New Roman"/>
          <w:i/>
          <w:sz w:val="28"/>
          <w:szCs w:val="28"/>
        </w:rPr>
        <w:t>Tre. Le sorelle Prozorov</w:t>
      </w:r>
      <w:r w:rsidRPr="00EE28CE">
        <w:rPr>
          <w:rFonts w:ascii="Times New Roman" w:hAnsi="Times New Roman"/>
          <w:sz w:val="28"/>
          <w:szCs w:val="28"/>
        </w:rPr>
        <w:t xml:space="preserve"> dal dramma di </w:t>
      </w:r>
      <w:r w:rsidRPr="00EE28CE">
        <w:rPr>
          <w:rFonts w:ascii="Times New Roman" w:hAnsi="Times New Roman"/>
          <w:b/>
          <w:sz w:val="28"/>
          <w:szCs w:val="28"/>
        </w:rPr>
        <w:t>Anton Cechov</w:t>
      </w:r>
      <w:r w:rsidRPr="00EE28CE">
        <w:rPr>
          <w:rFonts w:ascii="Times New Roman" w:hAnsi="Times New Roman"/>
          <w:sz w:val="28"/>
          <w:szCs w:val="28"/>
        </w:rPr>
        <w:t xml:space="preserve">; </w:t>
      </w:r>
      <w:r w:rsidRPr="00EE28CE">
        <w:rPr>
          <w:rFonts w:ascii="Times New Roman" w:hAnsi="Times New Roman"/>
          <w:i/>
          <w:sz w:val="28"/>
          <w:szCs w:val="28"/>
        </w:rPr>
        <w:t>Il bambino con la bicicletta rossa</w:t>
      </w:r>
      <w:r w:rsidRPr="00EE28CE">
        <w:rPr>
          <w:rFonts w:ascii="Times New Roman" w:hAnsi="Times New Roman"/>
          <w:sz w:val="28"/>
          <w:szCs w:val="28"/>
        </w:rPr>
        <w:t xml:space="preserve">; </w:t>
      </w:r>
      <w:r w:rsidRPr="00EE28CE">
        <w:rPr>
          <w:rFonts w:ascii="Times New Roman" w:hAnsi="Times New Roman"/>
          <w:i/>
          <w:sz w:val="28"/>
          <w:szCs w:val="28"/>
        </w:rPr>
        <w:t>Il giorno della laurea</w:t>
      </w:r>
      <w:r w:rsidRPr="00EE28CE">
        <w:rPr>
          <w:rFonts w:ascii="Times New Roman" w:hAnsi="Times New Roman"/>
          <w:sz w:val="28"/>
          <w:szCs w:val="28"/>
        </w:rPr>
        <w:t xml:space="preserve">. </w:t>
      </w:r>
    </w:p>
    <w:p w:rsid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E28CE" w:rsidRPr="00EE28CE" w:rsidRDefault="00EE28CE" w:rsidP="00EE28C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E28CE">
        <w:rPr>
          <w:rFonts w:ascii="Times New Roman" w:hAnsi="Times New Roman"/>
          <w:sz w:val="28"/>
          <w:szCs w:val="28"/>
        </w:rPr>
        <w:t xml:space="preserve">Tra i premi nazionali ricevuti per l’attività di palcoscenico va segnalato il </w:t>
      </w:r>
      <w:r w:rsidRPr="00EE28CE">
        <w:rPr>
          <w:rFonts w:ascii="Times New Roman" w:hAnsi="Times New Roman"/>
          <w:b/>
          <w:sz w:val="28"/>
          <w:szCs w:val="28"/>
        </w:rPr>
        <w:t>Premio Enriquez</w:t>
      </w:r>
      <w:r w:rsidRPr="00EE28CE">
        <w:rPr>
          <w:rFonts w:ascii="Times New Roman" w:hAnsi="Times New Roman"/>
          <w:sz w:val="28"/>
          <w:szCs w:val="28"/>
        </w:rPr>
        <w:t xml:space="preserve"> nel 2008. Collabora con il quotidiano </w:t>
      </w:r>
      <w:r w:rsidRPr="00EE28CE">
        <w:rPr>
          <w:rFonts w:ascii="Times New Roman" w:hAnsi="Times New Roman"/>
          <w:i/>
          <w:sz w:val="28"/>
          <w:szCs w:val="28"/>
        </w:rPr>
        <w:t>Il Mattino</w:t>
      </w:r>
      <w:r w:rsidRPr="00EE28CE">
        <w:rPr>
          <w:rFonts w:ascii="Times New Roman" w:hAnsi="Times New Roman"/>
          <w:sz w:val="28"/>
          <w:szCs w:val="28"/>
        </w:rPr>
        <w:t xml:space="preserve"> di Napoli in qualità di editorialista. Nel 2021 ha in uscita un secondo documentario lungometraggio,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Art. 27, comma 3</w:t>
      </w:r>
      <w:r w:rsidRPr="00EE28CE">
        <w:rPr>
          <w:rFonts w:ascii="Times New Roman" w:hAnsi="Times New Roman"/>
          <w:sz w:val="28"/>
          <w:szCs w:val="28"/>
        </w:rPr>
        <w:t>.</w:t>
      </w:r>
    </w:p>
    <w:bookmarkEnd w:id="0"/>
    <w:p w:rsidR="0015016C" w:rsidRDefault="0015016C"/>
    <w:sectPr w:rsidR="0015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CE"/>
    <w:rsid w:val="0015016C"/>
    <w:rsid w:val="00E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FEEB"/>
  <w15:chartTrackingRefBased/>
  <w15:docId w15:val="{0B354336-8B55-4578-BB5A-2715E0D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8CE"/>
    <w:pPr>
      <w:spacing w:after="200" w:line="276" w:lineRule="auto"/>
    </w:pPr>
    <w:rPr>
      <w:rFonts w:ascii="Calibri" w:eastAsia="Times New Roman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2021-04-18T12:20:00Z</dcterms:created>
  <dcterms:modified xsi:type="dcterms:W3CDTF">2021-04-18T12:23:00Z</dcterms:modified>
</cp:coreProperties>
</file>