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b/>
          <w:bCs/>
          <w:sz w:val="23"/>
          <w:szCs w:val="23"/>
        </w:rPr>
      </w:pPr>
      <w:r>
        <w:rPr>
          <w:rFonts w:ascii="Open Sans" w:hAnsi="Open Sans" w:cs="Calibri"/>
          <w:b/>
          <w:bCs/>
          <w:sz w:val="23"/>
          <w:szCs w:val="23"/>
        </w:rPr>
        <w:t>Concerto per il principe. L’Ensemble Barocco di Napoli alla Cappella Sansevero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>Sabato 20 marzo 2021 ore 19:30</w:t>
      </w:r>
      <w:r>
        <w:rPr>
          <w:rFonts w:ascii="MS Gothic" w:eastAsia="MS Gothic" w:hAnsi="MS Gothic" w:cs="MS Gothic" w:hint="eastAsia"/>
          <w:sz w:val="23"/>
          <w:szCs w:val="23"/>
        </w:rPr>
        <w:t> 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>Evento online</w:t>
      </w:r>
      <w:r>
        <w:rPr>
          <w:rFonts w:ascii="MS Gothic" w:eastAsia="MS Gothic" w:hAnsi="MS Gothic" w:cs="MS Gothic" w:hint="eastAsia"/>
          <w:sz w:val="23"/>
          <w:szCs w:val="23"/>
        </w:rPr>
        <w:t> </w:t>
      </w:r>
      <w:r>
        <w:rPr>
          <w:rFonts w:ascii="Open Sans" w:hAnsi="Open Sans" w:cs="Calibri"/>
          <w:sz w:val="23"/>
          <w:szCs w:val="23"/>
        </w:rPr>
        <w:t>gratuito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>Facebook | Museo Cappella Sansevero</w:t>
      </w:r>
      <w:r>
        <w:rPr>
          <w:rFonts w:ascii="MS Gothic" w:eastAsia="MS Gothic" w:hAnsi="MS Gothic" w:cs="MS Gothic" w:hint="eastAsia"/>
          <w:sz w:val="23"/>
          <w:szCs w:val="23"/>
        </w:rPr>
        <w:t> </w:t>
      </w:r>
    </w:p>
    <w:p w:rsidR="00263DB1" w:rsidRP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YouTube | Associazione Scarlatti – Ente Morale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b/>
          <w:bCs/>
          <w:sz w:val="23"/>
          <w:szCs w:val="23"/>
          <w:u w:val="single"/>
        </w:rPr>
      </w:pPr>
    </w:p>
    <w:p w:rsidR="00263DB1" w:rsidRDefault="00263DB1" w:rsidP="00263DB1">
      <w:pPr>
        <w:widowControl w:val="0"/>
        <w:autoSpaceDE w:val="0"/>
        <w:autoSpaceDN w:val="0"/>
        <w:adjustRightInd w:val="0"/>
        <w:jc w:val="center"/>
        <w:rPr>
          <w:rFonts w:ascii="MS Gothic" w:eastAsia="MS Gothic" w:hAnsi="MS Gothic" w:cs="MS Gothic"/>
          <w:b/>
          <w:bCs/>
          <w:sz w:val="23"/>
          <w:szCs w:val="23"/>
          <w:u w:val="single"/>
        </w:rPr>
      </w:pPr>
      <w:r>
        <w:rPr>
          <w:rFonts w:ascii="Open Sans" w:hAnsi="Open Sans" w:cs="Calibri"/>
          <w:b/>
          <w:bCs/>
          <w:sz w:val="23"/>
          <w:szCs w:val="23"/>
          <w:u w:val="single"/>
        </w:rPr>
        <w:t>Programma</w:t>
      </w:r>
      <w:r>
        <w:rPr>
          <w:rFonts w:ascii="MS Gothic" w:eastAsia="MS Gothic" w:hAnsi="MS Gothic" w:cs="MS Gothic" w:hint="eastAsia"/>
          <w:b/>
          <w:bCs/>
          <w:sz w:val="23"/>
          <w:szCs w:val="23"/>
          <w:u w:val="single"/>
        </w:rPr>
        <w:t> </w:t>
      </w:r>
    </w:p>
    <w:p w:rsidR="00263DB1" w:rsidRDefault="00263DB1" w:rsidP="00263DB1">
      <w:pPr>
        <w:widowControl w:val="0"/>
        <w:autoSpaceDE w:val="0"/>
        <w:autoSpaceDN w:val="0"/>
        <w:adjustRightInd w:val="0"/>
        <w:jc w:val="center"/>
        <w:rPr>
          <w:rFonts w:ascii="Open Sans" w:hAnsi="Open Sans" w:cs="Calibri"/>
          <w:b/>
          <w:bCs/>
          <w:sz w:val="23"/>
          <w:szCs w:val="23"/>
          <w:u w:val="single"/>
        </w:rPr>
      </w:pPr>
      <w:bookmarkStart w:id="0" w:name="_GoBack"/>
      <w:bookmarkEnd w:id="0"/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b/>
          <w:bCs/>
          <w:sz w:val="23"/>
          <w:szCs w:val="23"/>
        </w:rPr>
        <w:t>Alessandro Scarlatti (1660-1725</w:t>
      </w:r>
      <w:r>
        <w:rPr>
          <w:rFonts w:ascii="Open Sans" w:hAnsi="Open Sans" w:cs="Calibri"/>
          <w:sz w:val="23"/>
          <w:szCs w:val="23"/>
        </w:rPr>
        <w:t>)</w:t>
      </w:r>
      <w:r>
        <w:rPr>
          <w:rFonts w:ascii="MS Gothic" w:eastAsia="MS Gothic" w:hAnsi="MS Gothic" w:cs="MS Gothic" w:hint="eastAsia"/>
          <w:sz w:val="23"/>
          <w:szCs w:val="23"/>
        </w:rPr>
        <w:t> 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>Sonata IX in la minore per flauto, due violini e basso continuo (da “24 Concerti di flauto, violini, violetta e basso di diversi autori”)</w:t>
      </w:r>
      <w:r>
        <w:rPr>
          <w:rFonts w:ascii="MS Gothic" w:eastAsia="MS Gothic" w:hAnsi="MS Gothic" w:cs="MS Gothic" w:hint="eastAsia"/>
          <w:sz w:val="23"/>
          <w:szCs w:val="23"/>
        </w:rPr>
        <w:t> 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Allegro – Largo – Fuga – Piano – Allegro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Open Sans" w:hAnsi="Open Sans" w:cs="Calibri"/>
          <w:b/>
          <w:bCs/>
          <w:sz w:val="23"/>
          <w:szCs w:val="23"/>
        </w:rPr>
        <w:t xml:space="preserve">Domenico Gallo (1730-1768)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Trio sonata n. 1 in sol maggiore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Moderato – Andantino – Presto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b/>
          <w:bCs/>
          <w:sz w:val="23"/>
          <w:szCs w:val="23"/>
        </w:rPr>
      </w:pP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Open Sans" w:hAnsi="Open Sans" w:cs="Calibri"/>
          <w:b/>
          <w:bCs/>
          <w:sz w:val="23"/>
          <w:szCs w:val="23"/>
        </w:rPr>
        <w:t xml:space="preserve">Francesco Mancini (1672-1737)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Sonata IV in la minore per flauto e basso continuo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Spiritoso – Largo – Allegro – Largo – Allegro spiccato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Open Sans" w:hAnsi="Open Sans" w:cs="Calibri"/>
          <w:b/>
          <w:bCs/>
          <w:sz w:val="23"/>
          <w:szCs w:val="23"/>
        </w:rPr>
        <w:t xml:space="preserve">Leonardo Leo (1694-1744)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Concerto in sol maggiore per traversiere, due violini e basso continuo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Allegro – Siciliana – Allegro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  <w:u w:val="single"/>
        </w:rPr>
      </w:pPr>
      <w:r>
        <w:rPr>
          <w:rFonts w:ascii="Open Sans" w:hAnsi="Open Sans" w:cs="Calibri"/>
          <w:b/>
          <w:bCs/>
          <w:sz w:val="23"/>
          <w:szCs w:val="23"/>
          <w:u w:val="single"/>
        </w:rPr>
        <w:t xml:space="preserve">Ensemble Barocco di Napoli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i/>
          <w:iCs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Tommaso Rossi, </w:t>
      </w:r>
      <w:r>
        <w:rPr>
          <w:rFonts w:ascii="Open Sans" w:hAnsi="Open Sans" w:cs="Calibri"/>
          <w:i/>
          <w:iCs/>
          <w:sz w:val="23"/>
          <w:szCs w:val="23"/>
        </w:rPr>
        <w:t xml:space="preserve">flauto dolce e traversiere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i/>
          <w:iCs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Rossella Croce e Marco Piantoni, </w:t>
      </w:r>
      <w:r>
        <w:rPr>
          <w:rFonts w:ascii="Open Sans" w:hAnsi="Open Sans" w:cs="Calibri"/>
          <w:i/>
          <w:iCs/>
          <w:sz w:val="23"/>
          <w:szCs w:val="23"/>
        </w:rPr>
        <w:t xml:space="preserve">violini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Calibri"/>
          <w:i/>
          <w:iCs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Manuela Albano, </w:t>
      </w:r>
      <w:r>
        <w:rPr>
          <w:rFonts w:ascii="Open Sans" w:hAnsi="Open Sans" w:cs="Calibri"/>
          <w:i/>
          <w:iCs/>
          <w:sz w:val="23"/>
          <w:szCs w:val="23"/>
        </w:rPr>
        <w:t>violoncello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MS Gothic" w:eastAsia="MS Gothic" w:hAnsi="MS Gothic" w:cs="MS Gothic" w:hint="eastAsia"/>
          <w:i/>
          <w:iCs/>
          <w:sz w:val="23"/>
          <w:szCs w:val="23"/>
        </w:rPr>
        <w:t> </w:t>
      </w:r>
      <w:r>
        <w:rPr>
          <w:rFonts w:ascii="Open Sans" w:hAnsi="Open Sans" w:cs="Calibri"/>
          <w:sz w:val="23"/>
          <w:szCs w:val="23"/>
        </w:rPr>
        <w:t xml:space="preserve">Giorgio Sanvito, </w:t>
      </w:r>
      <w:r>
        <w:rPr>
          <w:rFonts w:ascii="Open Sans" w:hAnsi="Open Sans" w:cs="Calibri"/>
          <w:i/>
          <w:iCs/>
          <w:sz w:val="23"/>
          <w:szCs w:val="23"/>
        </w:rPr>
        <w:t xml:space="preserve">contrabbasso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Open Sans" w:hAnsi="Open Sans" w:cs="Calibri"/>
          <w:sz w:val="23"/>
          <w:szCs w:val="23"/>
        </w:rPr>
        <w:t xml:space="preserve">Patrizia Varone, </w:t>
      </w:r>
      <w:r>
        <w:rPr>
          <w:rFonts w:ascii="Open Sans" w:hAnsi="Open Sans" w:cs="Calibri"/>
          <w:i/>
          <w:iCs/>
          <w:sz w:val="23"/>
          <w:szCs w:val="23"/>
        </w:rPr>
        <w:t xml:space="preserve">clavicembalo </w:t>
      </w:r>
    </w:p>
    <w:p w:rsidR="00263DB1" w:rsidRDefault="00263DB1" w:rsidP="00263DB1">
      <w:pPr>
        <w:widowControl w:val="0"/>
        <w:autoSpaceDE w:val="0"/>
        <w:autoSpaceDN w:val="0"/>
        <w:adjustRightInd w:val="0"/>
        <w:rPr>
          <w:rFonts w:ascii="Open Sans" w:hAnsi="Open Sans" w:cs="Times"/>
          <w:sz w:val="23"/>
          <w:szCs w:val="23"/>
        </w:rPr>
      </w:pPr>
      <w:r>
        <w:rPr>
          <w:rFonts w:ascii="Open Sans" w:hAnsi="Open Sans" w:cs="Times"/>
          <w:noProof/>
          <w:sz w:val="23"/>
          <w:szCs w:val="23"/>
          <w:lang w:val="en-US" w:eastAsia="en-US"/>
        </w:rPr>
        <w:drawing>
          <wp:inline distT="0" distB="0" distL="0" distR="0">
            <wp:extent cx="24892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Times"/>
          <w:sz w:val="23"/>
          <w:szCs w:val="23"/>
        </w:rPr>
        <w:t xml:space="preserve"> </w:t>
      </w:r>
    </w:p>
    <w:p w:rsidR="00263DB1" w:rsidRDefault="00263DB1" w:rsidP="00263DB1">
      <w:pPr>
        <w:rPr>
          <w:rFonts w:ascii="Open Sans" w:hAnsi="Open Sans"/>
          <w:b/>
          <w:sz w:val="23"/>
          <w:szCs w:val="23"/>
        </w:rPr>
      </w:pPr>
      <w:r>
        <w:rPr>
          <w:rFonts w:ascii="Open Sans" w:hAnsi="Open Sans"/>
          <w:b/>
          <w:sz w:val="23"/>
          <w:szCs w:val="23"/>
        </w:rPr>
        <w:t>museocappellasansevero.it</w:t>
      </w:r>
    </w:p>
    <w:p w:rsidR="00263DB1" w:rsidRDefault="00263DB1" w:rsidP="00263DB1">
      <w:pPr>
        <w:rPr>
          <w:rFonts w:ascii="Open Sans" w:hAnsi="Open Sans"/>
          <w:b/>
          <w:sz w:val="23"/>
          <w:szCs w:val="23"/>
        </w:rPr>
      </w:pPr>
      <w:r>
        <w:rPr>
          <w:rFonts w:ascii="Open Sans" w:hAnsi="Open Sans"/>
          <w:b/>
          <w:sz w:val="23"/>
          <w:szCs w:val="23"/>
        </w:rPr>
        <w:t>associazionescarlatti.it</w:t>
      </w:r>
    </w:p>
    <w:p w:rsidR="000336FE" w:rsidRDefault="000336FE"/>
    <w:sectPr w:rsidR="0003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1"/>
    <w:rsid w:val="000336FE"/>
    <w:rsid w:val="002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7E3C"/>
  <w15:chartTrackingRefBased/>
  <w15:docId w15:val="{B43EF349-BD28-46D7-8C50-76E08D8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DB1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2021-03-15T17:58:00Z</dcterms:created>
  <dcterms:modified xsi:type="dcterms:W3CDTF">2021-03-15T17:59:00Z</dcterms:modified>
</cp:coreProperties>
</file>