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34764" w14:textId="77777777" w:rsidR="004E3373" w:rsidRPr="004E3373" w:rsidRDefault="004E3373" w:rsidP="004E3373">
      <w:pPr>
        <w:pStyle w:val="Paragrafoelenco"/>
        <w:numPr>
          <w:ilvl w:val="0"/>
          <w:numId w:val="1"/>
        </w:numPr>
        <w:rPr>
          <w:sz w:val="36"/>
          <w:szCs w:val="36"/>
        </w:rPr>
      </w:pPr>
      <w:r w:rsidRPr="004E3373">
        <w:rPr>
          <w:sz w:val="36"/>
          <w:szCs w:val="36"/>
        </w:rPr>
        <w:t xml:space="preserve">Oplontis 19 settembre “Poppea” Il silenzio del servo con Gennaro Apicella e Luca Iervolino, musica dal vivo di Massimo Cordovani Pompei, </w:t>
      </w:r>
    </w:p>
    <w:p w14:paraId="01CEBFDA" w14:textId="77777777" w:rsidR="004E3373" w:rsidRPr="004E3373" w:rsidRDefault="004E3373" w:rsidP="004E3373">
      <w:pPr>
        <w:pStyle w:val="Paragrafoelenco"/>
        <w:numPr>
          <w:ilvl w:val="0"/>
          <w:numId w:val="1"/>
        </w:numPr>
        <w:rPr>
          <w:sz w:val="36"/>
          <w:szCs w:val="36"/>
        </w:rPr>
      </w:pPr>
      <w:proofErr w:type="spellStart"/>
      <w:r w:rsidRPr="004E3373">
        <w:rPr>
          <w:sz w:val="36"/>
          <w:szCs w:val="36"/>
        </w:rPr>
        <w:t>Odeion</w:t>
      </w:r>
      <w:proofErr w:type="spellEnd"/>
      <w:r w:rsidRPr="004E3373">
        <w:rPr>
          <w:sz w:val="36"/>
          <w:szCs w:val="36"/>
        </w:rPr>
        <w:t xml:space="preserve"> 20 settembre “Flavia </w:t>
      </w:r>
      <w:proofErr w:type="spellStart"/>
      <w:r w:rsidRPr="004E3373">
        <w:rPr>
          <w:sz w:val="36"/>
          <w:szCs w:val="36"/>
        </w:rPr>
        <w:t>Agatea</w:t>
      </w:r>
      <w:proofErr w:type="spellEnd"/>
      <w:r w:rsidRPr="004E3373">
        <w:rPr>
          <w:sz w:val="36"/>
          <w:szCs w:val="36"/>
        </w:rPr>
        <w:t>” Il filo liberato Marica Mastromarino e Giada Premiano Museo archeologico di Stabia - Reggia di Quisisana</w:t>
      </w:r>
      <w:r w:rsidRPr="004E3373">
        <w:rPr>
          <w:sz w:val="36"/>
          <w:szCs w:val="36"/>
        </w:rPr>
        <w:t>,</w:t>
      </w:r>
      <w:r w:rsidRPr="004E3373">
        <w:rPr>
          <w:sz w:val="36"/>
          <w:szCs w:val="36"/>
        </w:rPr>
        <w:t xml:space="preserve"> </w:t>
      </w:r>
    </w:p>
    <w:p w14:paraId="6EE0011F" w14:textId="77777777" w:rsidR="004E3373" w:rsidRDefault="004E3373" w:rsidP="004E3373">
      <w:pPr>
        <w:pStyle w:val="Paragrafoelenco"/>
        <w:numPr>
          <w:ilvl w:val="0"/>
          <w:numId w:val="1"/>
        </w:numPr>
        <w:rPr>
          <w:sz w:val="36"/>
          <w:szCs w:val="36"/>
        </w:rPr>
      </w:pPr>
      <w:r w:rsidRPr="004E3373">
        <w:rPr>
          <w:sz w:val="36"/>
          <w:szCs w:val="36"/>
        </w:rPr>
        <w:t xml:space="preserve">26 settembre “Fedra” Il filo del destino con Alvia Reale, musica dal vivo di Roberto Piazzola Pompei, </w:t>
      </w:r>
    </w:p>
    <w:p w14:paraId="397BA565" w14:textId="77777777" w:rsidR="004E3373" w:rsidRDefault="004E3373" w:rsidP="004E3373">
      <w:pPr>
        <w:pStyle w:val="Paragrafoelenco"/>
        <w:numPr>
          <w:ilvl w:val="0"/>
          <w:numId w:val="1"/>
        </w:numPr>
        <w:rPr>
          <w:sz w:val="36"/>
          <w:szCs w:val="36"/>
        </w:rPr>
      </w:pPr>
      <w:proofErr w:type="spellStart"/>
      <w:r w:rsidRPr="004E3373">
        <w:rPr>
          <w:sz w:val="36"/>
          <w:szCs w:val="36"/>
        </w:rPr>
        <w:t>Odeion</w:t>
      </w:r>
      <w:proofErr w:type="spellEnd"/>
      <w:r w:rsidRPr="004E3373">
        <w:rPr>
          <w:sz w:val="36"/>
          <w:szCs w:val="36"/>
        </w:rPr>
        <w:t xml:space="preserve"> 27 settembre “Amaryllis” Il filo reciso Marica Mastromarino e Giada Premiano Villa Regina, </w:t>
      </w:r>
    </w:p>
    <w:p w14:paraId="1EF00ABB" w14:textId="77777777" w:rsidR="004E3373" w:rsidRDefault="004E3373" w:rsidP="004E3373">
      <w:pPr>
        <w:pStyle w:val="Paragrafoelenco"/>
        <w:numPr>
          <w:ilvl w:val="0"/>
          <w:numId w:val="1"/>
        </w:numPr>
        <w:rPr>
          <w:sz w:val="36"/>
          <w:szCs w:val="36"/>
        </w:rPr>
      </w:pPr>
      <w:r w:rsidRPr="004E3373">
        <w:rPr>
          <w:sz w:val="36"/>
          <w:szCs w:val="36"/>
        </w:rPr>
        <w:t>Boscoreale 27 settembre “</w:t>
      </w:r>
      <w:proofErr w:type="spellStart"/>
      <w:r w:rsidRPr="004E3373">
        <w:rPr>
          <w:sz w:val="36"/>
          <w:szCs w:val="36"/>
        </w:rPr>
        <w:t>Wilhelmina</w:t>
      </w:r>
      <w:proofErr w:type="spellEnd"/>
      <w:r w:rsidRPr="004E3373">
        <w:rPr>
          <w:sz w:val="36"/>
          <w:szCs w:val="36"/>
        </w:rPr>
        <w:t xml:space="preserve">” Radici nella cenere con Paola Senatore e Alessandro Balletta Pompei, </w:t>
      </w:r>
    </w:p>
    <w:p w14:paraId="371E5D59" w14:textId="5784DBC5" w:rsidR="00B42427" w:rsidRPr="004E3373" w:rsidRDefault="004E3373" w:rsidP="004E3373">
      <w:pPr>
        <w:pStyle w:val="Paragrafoelenco"/>
        <w:numPr>
          <w:ilvl w:val="0"/>
          <w:numId w:val="1"/>
        </w:numPr>
        <w:rPr>
          <w:sz w:val="36"/>
          <w:szCs w:val="36"/>
        </w:rPr>
      </w:pPr>
      <w:proofErr w:type="spellStart"/>
      <w:r w:rsidRPr="004E3373">
        <w:rPr>
          <w:sz w:val="36"/>
          <w:szCs w:val="36"/>
        </w:rPr>
        <w:t>Odeion</w:t>
      </w:r>
      <w:proofErr w:type="spellEnd"/>
      <w:r w:rsidRPr="004E3373">
        <w:rPr>
          <w:sz w:val="36"/>
          <w:szCs w:val="36"/>
        </w:rPr>
        <w:t xml:space="preserve"> 4 ottobre “</w:t>
      </w:r>
      <w:proofErr w:type="spellStart"/>
      <w:r w:rsidRPr="004E3373">
        <w:rPr>
          <w:sz w:val="36"/>
          <w:szCs w:val="36"/>
        </w:rPr>
        <w:t>Asellina</w:t>
      </w:r>
      <w:proofErr w:type="spellEnd"/>
      <w:r w:rsidRPr="004E3373">
        <w:rPr>
          <w:sz w:val="36"/>
          <w:szCs w:val="36"/>
        </w:rPr>
        <w:t>" Di fame, fuoco e bordelli con Imma Villa, Costanza Cutaia e Marianna Fontana</w:t>
      </w:r>
    </w:p>
    <w:sectPr w:rsidR="00B42427" w:rsidRPr="004E33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713813"/>
    <w:multiLevelType w:val="hybridMultilevel"/>
    <w:tmpl w:val="4C42ED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373"/>
    <w:rsid w:val="004E3373"/>
    <w:rsid w:val="008475A1"/>
    <w:rsid w:val="00B4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1BC66"/>
  <w15:chartTrackingRefBased/>
  <w15:docId w15:val="{2B10BEBD-3F8D-4142-9D9B-A8AB1B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E33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Tonia Ferraro</dc:creator>
  <cp:keywords/>
  <dc:description/>
  <cp:lastModifiedBy>Tonia Ferraro</cp:lastModifiedBy>
  <cp:revision>2</cp:revision>
  <dcterms:created xsi:type="dcterms:W3CDTF">2025-09-19T08:59:00Z</dcterms:created>
  <dcterms:modified xsi:type="dcterms:W3CDTF">2025-09-19T09:01:00Z</dcterms:modified>
</cp:coreProperties>
</file>